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34634" w14:textId="77777777" w:rsidR="00D5673F" w:rsidRDefault="00D5673F" w:rsidP="00D5673F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83D6B6B">
        <w:rPr>
          <w:rFonts w:ascii="Calibri" w:eastAsia="Calibri" w:hAnsi="Calibri" w:cs="Calibri"/>
          <w:b/>
          <w:bCs/>
          <w:sz w:val="24"/>
          <w:szCs w:val="24"/>
        </w:rPr>
        <w:t>Attending Registered Nurse</w:t>
      </w:r>
    </w:p>
    <w:p w14:paraId="23A8E699" w14:textId="77777777" w:rsidR="00D5673F" w:rsidRDefault="00D5673F" w:rsidP="00D5673F">
      <w:pPr>
        <w:spacing w:line="240" w:lineRule="auto"/>
        <w:contextualSpacing/>
        <w:jc w:val="center"/>
      </w:pPr>
      <w:r w:rsidRPr="083D6B6B">
        <w:rPr>
          <w:rFonts w:ascii="Calibri" w:eastAsia="Calibri" w:hAnsi="Calibri" w:cs="Calibri"/>
          <w:sz w:val="24"/>
          <w:szCs w:val="24"/>
        </w:rPr>
        <w:t>Meeting Minutes</w:t>
      </w:r>
    </w:p>
    <w:p w14:paraId="21A34DC8" w14:textId="77777777" w:rsidR="00D5673F" w:rsidRDefault="00D5673F" w:rsidP="00D5673F">
      <w:pPr>
        <w:spacing w:line="240" w:lineRule="auto"/>
        <w:contextualSpacing/>
        <w:jc w:val="center"/>
      </w:pPr>
      <w:r w:rsidRPr="083D6B6B">
        <w:rPr>
          <w:rFonts w:ascii="Calibri" w:eastAsia="Calibri" w:hAnsi="Calibri" w:cs="Calibri"/>
          <w:sz w:val="24"/>
          <w:szCs w:val="24"/>
        </w:rPr>
        <w:t xml:space="preserve">Wednesday </w:t>
      </w:r>
      <w:r>
        <w:rPr>
          <w:rFonts w:ascii="Calibri" w:eastAsia="Calibri" w:hAnsi="Calibri" w:cs="Calibri"/>
          <w:sz w:val="24"/>
          <w:szCs w:val="24"/>
        </w:rPr>
        <w:t>March 1, 2023</w:t>
      </w:r>
    </w:p>
    <w:p w14:paraId="10EBAF1A" w14:textId="77777777" w:rsidR="00D5673F" w:rsidRDefault="00D5673F" w:rsidP="00D5673F">
      <w:pPr>
        <w:spacing w:line="240" w:lineRule="auto"/>
        <w:contextualSpacing/>
        <w:jc w:val="center"/>
      </w:pPr>
      <w:r w:rsidRPr="083D6B6B">
        <w:rPr>
          <w:rFonts w:ascii="Calibri" w:eastAsia="Calibri" w:hAnsi="Calibri" w:cs="Calibri"/>
          <w:sz w:val="24"/>
          <w:szCs w:val="24"/>
        </w:rPr>
        <w:t>12:00 – 1:00PM</w:t>
      </w:r>
    </w:p>
    <w:p w14:paraId="3CA929D3" w14:textId="77777777" w:rsidR="00D5673F" w:rsidRDefault="00D5673F" w:rsidP="00D5673F">
      <w:pPr>
        <w:spacing w:line="240" w:lineRule="auto"/>
        <w:contextualSpacing/>
        <w:jc w:val="center"/>
      </w:pPr>
      <w:r w:rsidRPr="083D6B6B">
        <w:rPr>
          <w:rFonts w:ascii="Calibri" w:eastAsia="Calibri" w:hAnsi="Calibri" w:cs="Calibri"/>
          <w:sz w:val="24"/>
          <w:szCs w:val="24"/>
        </w:rPr>
        <w:t xml:space="preserve">Via </w:t>
      </w:r>
      <w:r>
        <w:rPr>
          <w:rFonts w:ascii="Calibri" w:eastAsia="Calibri" w:hAnsi="Calibri" w:cs="Calibri"/>
          <w:sz w:val="24"/>
          <w:szCs w:val="24"/>
        </w:rPr>
        <w:t>Microsoft Teams</w:t>
      </w:r>
    </w:p>
    <w:p w14:paraId="40B65207" w14:textId="77777777" w:rsidR="00D5673F" w:rsidRDefault="00D5673F" w:rsidP="00D5673F">
      <w:r w:rsidRPr="521BDB7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D75B03C" w14:textId="77777777" w:rsidR="00D5673F" w:rsidRDefault="00D5673F" w:rsidP="00D5673F">
      <w:pPr>
        <w:contextualSpacing/>
      </w:pPr>
      <w:r w:rsidRPr="083D6B6B">
        <w:rPr>
          <w:rFonts w:ascii="Calibri" w:eastAsia="Calibri" w:hAnsi="Calibri" w:cs="Calibri"/>
          <w:b/>
          <w:bCs/>
          <w:sz w:val="24"/>
          <w:szCs w:val="24"/>
        </w:rPr>
        <w:t xml:space="preserve">Presiding: </w:t>
      </w:r>
      <w:r>
        <w:rPr>
          <w:rFonts w:ascii="Calibri" w:eastAsia="Calibri" w:hAnsi="Calibri" w:cs="Calibri"/>
          <w:sz w:val="24"/>
          <w:szCs w:val="24"/>
        </w:rPr>
        <w:t xml:space="preserve">Cori Fogarty &amp; </w:t>
      </w:r>
      <w:r w:rsidRPr="083D6B6B">
        <w:rPr>
          <w:rFonts w:ascii="Calibri" w:eastAsia="Calibri" w:hAnsi="Calibri" w:cs="Calibri"/>
          <w:sz w:val="24"/>
          <w:szCs w:val="24"/>
        </w:rPr>
        <w:t>Christina Alexander</w:t>
      </w:r>
    </w:p>
    <w:p w14:paraId="16F6B189" w14:textId="77777777" w:rsidR="00D5673F" w:rsidRDefault="00D5673F" w:rsidP="00D5673F">
      <w:pPr>
        <w:contextualSpacing/>
      </w:pPr>
      <w:r w:rsidRPr="083D6B6B">
        <w:rPr>
          <w:rFonts w:ascii="Calibri" w:eastAsia="Calibri" w:hAnsi="Calibri" w:cs="Calibri"/>
          <w:b/>
          <w:bCs/>
          <w:sz w:val="24"/>
          <w:szCs w:val="24"/>
        </w:rPr>
        <w:t xml:space="preserve">Coach: </w:t>
      </w:r>
      <w:r>
        <w:rPr>
          <w:rFonts w:ascii="Calibri" w:eastAsia="Calibri" w:hAnsi="Calibri" w:cs="Calibri"/>
          <w:sz w:val="24"/>
          <w:szCs w:val="24"/>
        </w:rPr>
        <w:t>Gino Chisari</w:t>
      </w:r>
    </w:p>
    <w:p w14:paraId="1105900A" w14:textId="77777777" w:rsidR="00D5673F" w:rsidRDefault="00D5673F" w:rsidP="00D5673F">
      <w:r w:rsidRPr="521BDB7B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06"/>
        <w:gridCol w:w="4121"/>
        <w:gridCol w:w="3133"/>
      </w:tblGrid>
      <w:tr w:rsidR="00D5673F" w14:paraId="00616183" w14:textId="77777777" w:rsidTr="00E87CB0">
        <w:trPr>
          <w:trHeight w:val="345"/>
        </w:trPr>
        <w:tc>
          <w:tcPr>
            <w:tcW w:w="2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739D1C" w14:textId="77777777" w:rsidR="00D5673F" w:rsidRDefault="00D5673F" w:rsidP="00E87CB0">
            <w:pPr>
              <w:jc w:val="center"/>
            </w:pPr>
            <w:r w:rsidRPr="521BDB7B">
              <w:rPr>
                <w:rFonts w:ascii="Calibri" w:eastAsia="Calibri" w:hAnsi="Calibri" w:cs="Calibri"/>
                <w:sz w:val="24"/>
                <w:szCs w:val="24"/>
              </w:rPr>
              <w:t>Agenda Item</w:t>
            </w:r>
          </w:p>
        </w:tc>
        <w:tc>
          <w:tcPr>
            <w:tcW w:w="4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75F0DF7" w14:textId="77777777" w:rsidR="00D5673F" w:rsidRDefault="00D5673F" w:rsidP="00E87CB0">
            <w:pPr>
              <w:jc w:val="center"/>
            </w:pPr>
            <w:r w:rsidRPr="521BDB7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Discussion</w:t>
            </w:r>
          </w:p>
        </w:tc>
        <w:tc>
          <w:tcPr>
            <w:tcW w:w="3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4A7B1EC" w14:textId="77777777" w:rsidR="00D5673F" w:rsidRDefault="00D5673F" w:rsidP="00E87CB0">
            <w:pPr>
              <w:jc w:val="center"/>
            </w:pPr>
            <w:r w:rsidRPr="521BDB7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Action</w:t>
            </w:r>
          </w:p>
        </w:tc>
      </w:tr>
      <w:tr w:rsidR="00D5673F" w14:paraId="3446DE31" w14:textId="77777777" w:rsidTr="00E87CB0">
        <w:trPr>
          <w:trHeight w:val="1065"/>
        </w:trPr>
        <w:tc>
          <w:tcPr>
            <w:tcW w:w="2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E6899A" w14:textId="77777777" w:rsidR="00D5673F" w:rsidRDefault="00D5673F" w:rsidP="00E87CB0">
            <w:r w:rsidRPr="521BDB7B">
              <w:rPr>
                <w:rFonts w:ascii="Calibri" w:eastAsia="Calibri" w:hAnsi="Calibri" w:cs="Calibri"/>
              </w:rPr>
              <w:t>Welcome/Introduction to New/Returning ARNs</w:t>
            </w:r>
          </w:p>
        </w:tc>
        <w:tc>
          <w:tcPr>
            <w:tcW w:w="4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399676" w14:textId="77777777" w:rsidR="00D5673F" w:rsidRDefault="00D5673F" w:rsidP="00E87CB0">
            <w:pPr>
              <w:rPr>
                <w:rFonts w:ascii="Calibri" w:eastAsia="Calibri" w:hAnsi="Calibri" w:cs="Calibri"/>
              </w:rPr>
            </w:pPr>
            <w:r w:rsidRPr="521BDB7B">
              <w:rPr>
                <w:rFonts w:ascii="Calibri" w:eastAsia="Calibri" w:hAnsi="Calibri" w:cs="Calibri"/>
              </w:rPr>
              <w:t>Christina</w:t>
            </w:r>
            <w:r>
              <w:rPr>
                <w:rFonts w:ascii="Calibri" w:eastAsia="Calibri" w:hAnsi="Calibri" w:cs="Calibri"/>
              </w:rPr>
              <w:t xml:space="preserve"> &amp; Cori</w:t>
            </w:r>
            <w:r w:rsidRPr="521BDB7B">
              <w:rPr>
                <w:rFonts w:ascii="Calibri" w:eastAsia="Calibri" w:hAnsi="Calibri" w:cs="Calibri"/>
              </w:rPr>
              <w:t xml:space="preserve"> called the meeting to order at 12:00PM with 1</w:t>
            </w:r>
            <w:r>
              <w:rPr>
                <w:rFonts w:ascii="Calibri" w:eastAsia="Calibri" w:hAnsi="Calibri" w:cs="Calibri"/>
              </w:rPr>
              <w:t>3 ARNs</w:t>
            </w:r>
            <w:r w:rsidRPr="521BDB7B">
              <w:rPr>
                <w:rFonts w:ascii="Calibri" w:eastAsia="Calibri" w:hAnsi="Calibri" w:cs="Calibri"/>
              </w:rPr>
              <w:t xml:space="preserve"> present on </w:t>
            </w:r>
            <w:r>
              <w:rPr>
                <w:rFonts w:ascii="Calibri" w:eastAsia="Calibri" w:hAnsi="Calibri" w:cs="Calibri"/>
              </w:rPr>
              <w:t>Microsoft Teams</w:t>
            </w:r>
            <w:r w:rsidRPr="521BDB7B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3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4E19F7" w14:textId="77777777" w:rsidR="00D5673F" w:rsidRDefault="00D5673F" w:rsidP="00E87CB0">
            <w:r w:rsidRPr="521BDB7B">
              <w:rPr>
                <w:rFonts w:ascii="Calibri" w:eastAsia="Calibri" w:hAnsi="Calibri" w:cs="Calibri"/>
              </w:rPr>
              <w:t>Noted</w:t>
            </w:r>
          </w:p>
        </w:tc>
      </w:tr>
      <w:tr w:rsidR="00D5673F" w14:paraId="4E8593E1" w14:textId="77777777" w:rsidTr="00E87CB0">
        <w:trPr>
          <w:trHeight w:val="1020"/>
        </w:trPr>
        <w:tc>
          <w:tcPr>
            <w:tcW w:w="2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C6BFE4" w14:textId="77777777" w:rsidR="00D5673F" w:rsidRDefault="00D5673F" w:rsidP="00E87CB0">
            <w:pPr>
              <w:spacing w:after="0"/>
            </w:pPr>
            <w:r>
              <w:rPr>
                <w:rFonts w:ascii="Calibri" w:eastAsia="Calibri" w:hAnsi="Calibri" w:cs="Calibri"/>
              </w:rPr>
              <w:t>Optimum Care Committee Consults with Ellen Robinson, RN &amp; Eva Regel, LICSW</w:t>
            </w:r>
          </w:p>
        </w:tc>
        <w:tc>
          <w:tcPr>
            <w:tcW w:w="4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BC493E" w14:textId="77777777" w:rsidR="00D5673F" w:rsidRDefault="00D5673F" w:rsidP="00D5673F">
            <w:pPr>
              <w:pStyle w:val="ListParagraph"/>
              <w:numPr>
                <w:ilvl w:val="0"/>
                <w:numId w:val="1"/>
              </w:numPr>
            </w:pPr>
            <w:r>
              <w:t>The MGH Optimum Care Committee was founded almost 50 years ago!</w:t>
            </w:r>
          </w:p>
          <w:p w14:paraId="0E52D14D" w14:textId="77777777" w:rsidR="00D5673F" w:rsidRDefault="00D5673F" w:rsidP="00D5673F">
            <w:pPr>
              <w:pStyle w:val="ListParagraph"/>
              <w:numPr>
                <w:ilvl w:val="0"/>
                <w:numId w:val="1"/>
              </w:numPr>
            </w:pPr>
            <w:r>
              <w:t>Committee is comprised of multidisciplinary staff</w:t>
            </w:r>
          </w:p>
          <w:p w14:paraId="1A344187" w14:textId="77777777" w:rsidR="00D5673F" w:rsidRDefault="00D5673F" w:rsidP="00D5673F">
            <w:pPr>
              <w:pStyle w:val="ListParagraph"/>
              <w:numPr>
                <w:ilvl w:val="0"/>
                <w:numId w:val="1"/>
              </w:numPr>
            </w:pPr>
            <w:r>
              <w:t>Consults can be placed by all staff including RNs</w:t>
            </w:r>
          </w:p>
          <w:p w14:paraId="61C2A79D" w14:textId="77777777" w:rsidR="00D5673F" w:rsidRDefault="00D5673F" w:rsidP="00D5673F">
            <w:pPr>
              <w:pStyle w:val="ListParagraph"/>
              <w:numPr>
                <w:ilvl w:val="1"/>
                <w:numId w:val="1"/>
              </w:numPr>
            </w:pPr>
            <w:r>
              <w:t>Ethics pager# 32097 available M-F 8a-4p</w:t>
            </w:r>
          </w:p>
          <w:p w14:paraId="03A52E7F" w14:textId="77777777" w:rsidR="00D5673F" w:rsidRDefault="00D5673F" w:rsidP="00D5673F">
            <w:pPr>
              <w:pStyle w:val="ListParagraph"/>
              <w:numPr>
                <w:ilvl w:val="1"/>
                <w:numId w:val="1"/>
              </w:numPr>
            </w:pPr>
            <w:r>
              <w:t>All consults should be placed in Epic</w:t>
            </w:r>
          </w:p>
          <w:p w14:paraId="72F5664C" w14:textId="77777777" w:rsidR="00D5673F" w:rsidRDefault="00D5673F" w:rsidP="00D5673F">
            <w:pPr>
              <w:pStyle w:val="ListParagraph"/>
              <w:numPr>
                <w:ilvl w:val="2"/>
                <w:numId w:val="1"/>
              </w:numPr>
            </w:pPr>
            <w:r>
              <w:t>IP Consult to Ethics/Optimal Care</w:t>
            </w:r>
          </w:p>
          <w:p w14:paraId="4B62593C" w14:textId="77777777" w:rsidR="00D5673F" w:rsidRDefault="00D5673F" w:rsidP="00D5673F">
            <w:pPr>
              <w:pStyle w:val="ListParagraph"/>
              <w:numPr>
                <w:ilvl w:val="2"/>
                <w:numId w:val="1"/>
              </w:numPr>
            </w:pPr>
            <w:r>
              <w:t>Please include reason for consult free text</w:t>
            </w:r>
          </w:p>
          <w:p w14:paraId="170634BB" w14:textId="77777777" w:rsidR="00D5673F" w:rsidRDefault="00D5673F" w:rsidP="00D5673F">
            <w:pPr>
              <w:pStyle w:val="ListParagraph"/>
              <w:numPr>
                <w:ilvl w:val="2"/>
                <w:numId w:val="1"/>
              </w:numPr>
            </w:pPr>
            <w:r>
              <w:t>Is this situation urgent?</w:t>
            </w:r>
          </w:p>
          <w:p w14:paraId="6421ACEB" w14:textId="77777777" w:rsidR="00D5673F" w:rsidRDefault="00D5673F" w:rsidP="00D5673F">
            <w:pPr>
              <w:pStyle w:val="ListParagraph"/>
              <w:numPr>
                <w:ilvl w:val="2"/>
                <w:numId w:val="1"/>
              </w:numPr>
            </w:pPr>
            <w:r>
              <w:t>ARN OCC consults do not require co-sign</w:t>
            </w:r>
          </w:p>
          <w:p w14:paraId="7AF39C0B" w14:textId="77777777" w:rsidR="00D5673F" w:rsidRDefault="00D5673F" w:rsidP="00D5673F">
            <w:pPr>
              <w:pStyle w:val="ListParagraph"/>
              <w:numPr>
                <w:ilvl w:val="1"/>
                <w:numId w:val="1"/>
              </w:numPr>
            </w:pPr>
            <w:r>
              <w:t>Epic OCC consults for Pedi will be referred to Pedi bioethics committee</w:t>
            </w:r>
          </w:p>
          <w:p w14:paraId="6EB648AE" w14:textId="77777777" w:rsidR="00D5673F" w:rsidRDefault="00D5673F" w:rsidP="00D5673F">
            <w:pPr>
              <w:pStyle w:val="ListParagraph"/>
              <w:numPr>
                <w:ilvl w:val="2"/>
                <w:numId w:val="1"/>
              </w:numPr>
            </w:pPr>
            <w:r>
              <w:lastRenderedPageBreak/>
              <w:t xml:space="preserve">Brian </w:t>
            </w:r>
            <w:proofErr w:type="spellStart"/>
            <w:r>
              <w:t>Commings</w:t>
            </w:r>
            <w:proofErr w:type="spellEnd"/>
            <w:r>
              <w:t xml:space="preserve"> MD &amp; Caitlin </w:t>
            </w:r>
            <w:proofErr w:type="spellStart"/>
            <w:r>
              <w:t>Merril</w:t>
            </w:r>
            <w:proofErr w:type="spellEnd"/>
            <w:r>
              <w:t xml:space="preserve"> NP</w:t>
            </w:r>
          </w:p>
          <w:p w14:paraId="620F309F" w14:textId="77777777" w:rsidR="00D5673F" w:rsidRDefault="00D5673F" w:rsidP="00D5673F">
            <w:pPr>
              <w:pStyle w:val="ListParagraph"/>
              <w:numPr>
                <w:ilvl w:val="1"/>
                <w:numId w:val="1"/>
              </w:numPr>
            </w:pPr>
            <w:r>
              <w:t>Each OCC consult will be addressed by 2 members of the committee</w:t>
            </w:r>
          </w:p>
          <w:p w14:paraId="7BC935E0" w14:textId="77777777" w:rsidR="00D5673F" w:rsidRDefault="00D5673F" w:rsidP="00D5673F">
            <w:pPr>
              <w:pStyle w:val="ListParagraph"/>
              <w:numPr>
                <w:ilvl w:val="1"/>
                <w:numId w:val="1"/>
              </w:numPr>
            </w:pPr>
            <w:r>
              <w:t>For off shift or weekend consults, do not hesitate to e-mail OCC Co-Chairs: Ellen Robinson &amp; Dr. Emily Rubin</w:t>
            </w:r>
          </w:p>
          <w:p w14:paraId="7124C4B7" w14:textId="77777777" w:rsidR="00D5673F" w:rsidRDefault="00D5673F" w:rsidP="00D5673F">
            <w:pPr>
              <w:pStyle w:val="ListParagraph"/>
              <w:numPr>
                <w:ilvl w:val="2"/>
                <w:numId w:val="1"/>
              </w:numPr>
            </w:pPr>
            <w:r>
              <w:t>You can also e-mail if you are unsure if the clinical scenario warrants a consult</w:t>
            </w:r>
          </w:p>
          <w:p w14:paraId="2A9B8184" w14:textId="77777777" w:rsidR="00D5673F" w:rsidRDefault="00D5673F" w:rsidP="00D5673F">
            <w:pPr>
              <w:pStyle w:val="ListParagraph"/>
              <w:numPr>
                <w:ilvl w:val="1"/>
                <w:numId w:val="1"/>
              </w:numPr>
            </w:pPr>
            <w:r>
              <w:t>If a nurse is not comfortable placing a consult themselves, unit leadership (ND or CNS) may place the consult</w:t>
            </w:r>
          </w:p>
          <w:p w14:paraId="2AC4611F" w14:textId="77777777" w:rsidR="00D5673F" w:rsidRDefault="00D5673F" w:rsidP="00D5673F">
            <w:pPr>
              <w:pStyle w:val="ListParagraph"/>
              <w:numPr>
                <w:ilvl w:val="1"/>
                <w:numId w:val="1"/>
              </w:numPr>
            </w:pPr>
            <w:r>
              <w:t>A consult can be placed for moral distress of staff</w:t>
            </w:r>
          </w:p>
          <w:p w14:paraId="4ACEB6A1" w14:textId="77777777" w:rsidR="00D5673F" w:rsidRDefault="00D5673F" w:rsidP="00D5673F">
            <w:pPr>
              <w:pStyle w:val="ListParagraph"/>
              <w:numPr>
                <w:ilvl w:val="0"/>
                <w:numId w:val="1"/>
              </w:numPr>
            </w:pPr>
            <w:r>
              <w:t>OCC makes recommendations based on principles of bioethics and empirical data</w:t>
            </w:r>
          </w:p>
          <w:p w14:paraId="77412C8E" w14:textId="77777777" w:rsidR="00D5673F" w:rsidRDefault="00D5673F" w:rsidP="00D5673F">
            <w:pPr>
              <w:pStyle w:val="ListParagraph"/>
              <w:numPr>
                <w:ilvl w:val="1"/>
                <w:numId w:val="1"/>
              </w:numPr>
            </w:pPr>
            <w:r>
              <w:t xml:space="preserve">Recommendations are written as a note in </w:t>
            </w:r>
            <w:proofErr w:type="spellStart"/>
            <w:r>
              <w:t>pt</w:t>
            </w:r>
            <w:proofErr w:type="spellEnd"/>
            <w:r>
              <w:t xml:space="preserve"> chart (as appropriate)</w:t>
            </w:r>
          </w:p>
          <w:p w14:paraId="1A573D46" w14:textId="77777777" w:rsidR="00D5673F" w:rsidRDefault="00D5673F" w:rsidP="00D5673F">
            <w:pPr>
              <w:pStyle w:val="ListParagraph"/>
              <w:numPr>
                <w:ilvl w:val="1"/>
                <w:numId w:val="1"/>
              </w:numPr>
            </w:pPr>
            <w:r>
              <w:t xml:space="preserve">Ex: dementia </w:t>
            </w:r>
            <w:proofErr w:type="spellStart"/>
            <w:r>
              <w:t>pt</w:t>
            </w:r>
            <w:proofErr w:type="spellEnd"/>
            <w:r>
              <w:t xml:space="preserve"> and g-tube placement- recs would be based on empirical data that does not support this practice as harm outweighs benefits</w:t>
            </w:r>
          </w:p>
        </w:tc>
        <w:tc>
          <w:tcPr>
            <w:tcW w:w="3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D6594F" w14:textId="1CC4BAF7" w:rsidR="00D5673F" w:rsidRDefault="00D5673F" w:rsidP="00E87CB0">
            <w:pPr>
              <w:pStyle w:val="ListParagraph"/>
            </w:pPr>
            <w:r>
              <w:object w:dxaOrig="1520" w:dyaOrig="987" w14:anchorId="424566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5" o:title=""/>
                </v:shape>
                <o:OLEObject Type="Embed" ProgID="PowerPoint.Show.12" ShapeID="_x0000_i1025" DrawAspect="Icon" ObjectID="_1739599081" r:id="rId6"/>
              </w:object>
            </w:r>
          </w:p>
          <w:p w14:paraId="7D2CEBFC" w14:textId="77777777" w:rsidR="00D5673F" w:rsidRDefault="00AA0D4C" w:rsidP="00E87CB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hyperlink r:id="rId7" w:tgtFrame="_blank" w:history="1">
              <w:r w:rsidR="00D5673F">
                <w:rPr>
                  <w:rStyle w:val="Hyperlink"/>
                  <w:rFonts w:ascii="Calibri" w:hAnsi="Calibri" w:cs="Calibri"/>
                  <w:sz w:val="22"/>
                  <w:szCs w:val="22"/>
                  <w:bdr w:val="none" w:sz="0" w:space="0" w:color="auto" w:frame="1"/>
                </w:rPr>
                <w:t>Home | Bioethics (harvard.edu)</w:t>
              </w:r>
            </w:hyperlink>
          </w:p>
          <w:p w14:paraId="3F661CE8" w14:textId="77777777" w:rsidR="00D5673F" w:rsidRDefault="00D5673F" w:rsidP="00E87CB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 </w:t>
            </w:r>
          </w:p>
          <w:p w14:paraId="4B6FBB95" w14:textId="77777777" w:rsidR="00D5673F" w:rsidRPr="003E6C41" w:rsidRDefault="00D5673F" w:rsidP="00D5673F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Above is the link to the Harvard Center for Bioethics website, ARNs are encouraged to take some time to peruse the website. </w:t>
            </w:r>
            <w:r w:rsidRPr="003E6C41">
              <w:rPr>
                <w:rFonts w:ascii="Calibri" w:hAnsi="Calibri" w:cs="Calibri"/>
                <w:color w:val="242424"/>
                <w:sz w:val="22"/>
                <w:szCs w:val="22"/>
              </w:rPr>
              <w:t>Many of the past lectures are taped and available.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</w:t>
            </w:r>
            <w:r w:rsidRPr="003E6C41">
              <w:rPr>
                <w:rFonts w:ascii="Calibri" w:hAnsi="Calibri" w:cs="Calibri"/>
                <w:color w:val="242424"/>
                <w:sz w:val="22"/>
                <w:szCs w:val="22"/>
              </w:rPr>
              <w:t>They are always of a high quality.</w:t>
            </w:r>
          </w:p>
          <w:p w14:paraId="187C3207" w14:textId="77777777" w:rsidR="00D5673F" w:rsidRDefault="00D5673F" w:rsidP="00E87CB0">
            <w:pPr>
              <w:pStyle w:val="ListParagraph"/>
            </w:pPr>
          </w:p>
          <w:p w14:paraId="6F97E36C" w14:textId="77777777" w:rsidR="00D5673F" w:rsidRDefault="00D5673F" w:rsidP="00D5673F">
            <w:pPr>
              <w:pStyle w:val="ListParagraph"/>
              <w:numPr>
                <w:ilvl w:val="0"/>
                <w:numId w:val="3"/>
              </w:numPr>
            </w:pPr>
            <w:r>
              <w:t>ARNs should feel empowered to place OCC consults as applicable</w:t>
            </w:r>
          </w:p>
          <w:p w14:paraId="30FC9EDF" w14:textId="77777777" w:rsidR="00D5673F" w:rsidRDefault="00D5673F" w:rsidP="00D5673F">
            <w:pPr>
              <w:pStyle w:val="ListParagraph"/>
              <w:numPr>
                <w:ilvl w:val="1"/>
                <w:numId w:val="3"/>
              </w:numPr>
            </w:pPr>
            <w:r>
              <w:t>Epic consult order is preferred method</w:t>
            </w:r>
          </w:p>
          <w:p w14:paraId="66679592" w14:textId="77777777" w:rsidR="00D5673F" w:rsidRDefault="00D5673F" w:rsidP="00D5673F">
            <w:pPr>
              <w:pStyle w:val="ListParagraph"/>
              <w:numPr>
                <w:ilvl w:val="0"/>
                <w:numId w:val="3"/>
              </w:numPr>
            </w:pPr>
            <w:r>
              <w:t xml:space="preserve">QI project underway – please complete survey and give honest </w:t>
            </w:r>
            <w:r>
              <w:lastRenderedPageBreak/>
              <w:t>feedback re: experience with OCC consult</w:t>
            </w:r>
          </w:p>
          <w:p w14:paraId="2EE1E399" w14:textId="77777777" w:rsidR="00D5673F" w:rsidRDefault="00D5673F" w:rsidP="00D5673F">
            <w:pPr>
              <w:pStyle w:val="ListParagraph"/>
              <w:numPr>
                <w:ilvl w:val="0"/>
                <w:numId w:val="3"/>
              </w:numPr>
            </w:pPr>
            <w:r>
              <w:t>If you are interested in learning more about OCC or would like to join one of their twice monthly meetings, please reach out to Ellen Robinson.</w:t>
            </w:r>
          </w:p>
          <w:p w14:paraId="2AE52B17" w14:textId="77777777" w:rsidR="00D5673F" w:rsidRDefault="00D5673F" w:rsidP="00D5673F">
            <w:pPr>
              <w:pStyle w:val="ListParagraph"/>
              <w:numPr>
                <w:ilvl w:val="1"/>
                <w:numId w:val="3"/>
              </w:numPr>
            </w:pPr>
            <w:r>
              <w:t>Meetings are 1</w:t>
            </w:r>
            <w:r w:rsidRPr="005C7393">
              <w:rPr>
                <w:vertAlign w:val="superscript"/>
              </w:rPr>
              <w:t>st</w:t>
            </w:r>
            <w:r>
              <w:t xml:space="preserve"> Thurs &amp; 3</w:t>
            </w:r>
            <w:r w:rsidRPr="00322DD2">
              <w:rPr>
                <w:vertAlign w:val="superscript"/>
              </w:rPr>
              <w:t>rd</w:t>
            </w:r>
            <w:r>
              <w:t xml:space="preserve"> Tues of the month</w:t>
            </w:r>
          </w:p>
          <w:p w14:paraId="34B2E846" w14:textId="77777777" w:rsidR="00D5673F" w:rsidRDefault="00D5673F" w:rsidP="00D5673F">
            <w:pPr>
              <w:pStyle w:val="ListParagraph"/>
              <w:numPr>
                <w:ilvl w:val="1"/>
                <w:numId w:val="3"/>
              </w:numPr>
            </w:pPr>
            <w:r>
              <w:t>Pathway for nurses/students with an interest in bioethics</w:t>
            </w:r>
          </w:p>
        </w:tc>
      </w:tr>
      <w:tr w:rsidR="00D5673F" w14:paraId="2BDEB420" w14:textId="77777777" w:rsidTr="00E87CB0">
        <w:trPr>
          <w:trHeight w:val="1020"/>
        </w:trPr>
        <w:tc>
          <w:tcPr>
            <w:tcW w:w="2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86FF65" w14:textId="77777777" w:rsidR="00D5673F" w:rsidRDefault="00D5673F" w:rsidP="00E87CB0">
            <w:pPr>
              <w:spacing w:after="0"/>
            </w:pPr>
            <w:r>
              <w:lastRenderedPageBreak/>
              <w:t>ARN Co-Chair transition</w:t>
            </w:r>
          </w:p>
        </w:tc>
        <w:tc>
          <w:tcPr>
            <w:tcW w:w="4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00ABAB" w14:textId="77777777" w:rsidR="00D5673F" w:rsidRDefault="00D5673F" w:rsidP="00D5673F">
            <w:pPr>
              <w:pStyle w:val="ListParagraph"/>
              <w:numPr>
                <w:ilvl w:val="0"/>
                <w:numId w:val="4"/>
              </w:numPr>
            </w:pPr>
            <w:r>
              <w:t>Christina Alexander completed her 2-year term as Co-Chair</w:t>
            </w:r>
          </w:p>
          <w:p w14:paraId="4FC6A134" w14:textId="77777777" w:rsidR="00D5673F" w:rsidRDefault="00D5673F" w:rsidP="00D5673F">
            <w:pPr>
              <w:pStyle w:val="ListParagraph"/>
              <w:numPr>
                <w:ilvl w:val="0"/>
                <w:numId w:val="4"/>
              </w:numPr>
            </w:pPr>
            <w:r>
              <w:t>Cori Fogarty now steps into “lead” co-chair position for the next year</w:t>
            </w:r>
          </w:p>
          <w:p w14:paraId="122318D1" w14:textId="77777777" w:rsidR="00D5673F" w:rsidRDefault="00D5673F" w:rsidP="00D5673F">
            <w:pPr>
              <w:pStyle w:val="ListParagraph"/>
              <w:numPr>
                <w:ilvl w:val="0"/>
                <w:numId w:val="4"/>
              </w:numPr>
            </w:pPr>
            <w:r>
              <w:t xml:space="preserve">New ARN Co-Chair is </w:t>
            </w:r>
            <w:r w:rsidRPr="009A5E6B">
              <w:rPr>
                <w:b/>
                <w:bCs/>
              </w:rPr>
              <w:t>Joanne Riley</w:t>
            </w:r>
            <w:r>
              <w:t xml:space="preserve"> from the NICU!</w:t>
            </w:r>
          </w:p>
          <w:p w14:paraId="677BC3FE" w14:textId="77777777" w:rsidR="00D5673F" w:rsidRDefault="00D5673F" w:rsidP="00D5673F">
            <w:pPr>
              <w:pStyle w:val="ListParagraph"/>
              <w:numPr>
                <w:ilvl w:val="1"/>
                <w:numId w:val="4"/>
              </w:numPr>
            </w:pPr>
            <w:r>
              <w:t>Joanne has been an ARN for 5 years and has been at MGH for about 28 years</w:t>
            </w:r>
          </w:p>
        </w:tc>
        <w:tc>
          <w:tcPr>
            <w:tcW w:w="3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1ADEB6" w14:textId="77777777" w:rsidR="00D5673F" w:rsidRDefault="00D5673F" w:rsidP="00E87CB0">
            <w:r>
              <w:t>Best wishes to Christina and congratulations to Joanne!</w:t>
            </w:r>
          </w:p>
        </w:tc>
      </w:tr>
      <w:tr w:rsidR="00D5673F" w14:paraId="5F5C3540" w14:textId="77777777" w:rsidTr="00E87CB0">
        <w:trPr>
          <w:trHeight w:val="1020"/>
        </w:trPr>
        <w:tc>
          <w:tcPr>
            <w:tcW w:w="2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B0F875" w14:textId="77777777" w:rsidR="00D5673F" w:rsidRDefault="00D5673F" w:rsidP="00E87CB0">
            <w:r w:rsidRPr="521BDB7B">
              <w:rPr>
                <w:rFonts w:ascii="Calibri" w:eastAsia="Calibri" w:hAnsi="Calibri" w:cs="Calibri"/>
              </w:rPr>
              <w:lastRenderedPageBreak/>
              <w:t>Check In</w:t>
            </w:r>
            <w:r>
              <w:rPr>
                <w:rFonts w:ascii="Calibri" w:eastAsia="Calibri" w:hAnsi="Calibri" w:cs="Calibri"/>
              </w:rPr>
              <w:t>/Safe space discussion</w:t>
            </w:r>
          </w:p>
        </w:tc>
        <w:tc>
          <w:tcPr>
            <w:tcW w:w="4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386943" w14:textId="77777777" w:rsidR="00D5673F" w:rsidRDefault="00D5673F" w:rsidP="00D5673F">
            <w:pPr>
              <w:pStyle w:val="ListParagraph"/>
              <w:numPr>
                <w:ilvl w:val="0"/>
                <w:numId w:val="2"/>
              </w:numPr>
            </w:pPr>
            <w:r>
              <w:t xml:space="preserve">Recurrent theme throughout the hospital is moral distress &amp; feelings of burnout re: lack of a discharge plan </w:t>
            </w:r>
            <w:proofErr w:type="spellStart"/>
            <w:r>
              <w:t>esp</w:t>
            </w:r>
            <w:proofErr w:type="spellEnd"/>
            <w:r>
              <w:t xml:space="preserve"> with behavioral patients</w:t>
            </w:r>
          </w:p>
        </w:tc>
        <w:tc>
          <w:tcPr>
            <w:tcW w:w="3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2AF120" w14:textId="77777777" w:rsidR="00D5673F" w:rsidRDefault="00D5673F" w:rsidP="00D5673F">
            <w:pPr>
              <w:pStyle w:val="ListParagraph"/>
              <w:numPr>
                <w:ilvl w:val="0"/>
                <w:numId w:val="2"/>
              </w:numPr>
            </w:pPr>
            <w:r>
              <w:t>Next ARN meeting is April 5</w:t>
            </w:r>
            <w:r w:rsidRPr="00526D42">
              <w:rPr>
                <w:vertAlign w:val="superscript"/>
              </w:rPr>
              <w:t>th</w:t>
            </w:r>
            <w:r>
              <w:t>- TBD if this meeting will be in-person or virtual</w:t>
            </w:r>
          </w:p>
          <w:p w14:paraId="1A7144E6" w14:textId="77777777" w:rsidR="00D5673F" w:rsidRDefault="00D5673F" w:rsidP="00D5673F">
            <w:pPr>
              <w:pStyle w:val="ListParagraph"/>
              <w:numPr>
                <w:ilvl w:val="1"/>
                <w:numId w:val="2"/>
              </w:numPr>
            </w:pPr>
            <w:r>
              <w:t>Cori is working on securing meeting space</w:t>
            </w:r>
          </w:p>
          <w:p w14:paraId="066CF118" w14:textId="77777777" w:rsidR="00D5673F" w:rsidRDefault="00D5673F" w:rsidP="00D5673F">
            <w:pPr>
              <w:pStyle w:val="ListParagraph"/>
              <w:numPr>
                <w:ilvl w:val="1"/>
                <w:numId w:val="2"/>
              </w:numPr>
            </w:pPr>
            <w:r>
              <w:t>Several upcoming speakers on the docket</w:t>
            </w:r>
          </w:p>
          <w:p w14:paraId="1C69C86A" w14:textId="6C992F55" w:rsidR="00D5673F" w:rsidRDefault="00D5673F" w:rsidP="00D5673F">
            <w:pPr>
              <w:pStyle w:val="ListParagraph"/>
              <w:numPr>
                <w:ilvl w:val="1"/>
                <w:numId w:val="2"/>
              </w:numPr>
            </w:pPr>
            <w:r>
              <w:t xml:space="preserve">Complex Case Management was brought up as </w:t>
            </w:r>
            <w:r w:rsidR="003554F7">
              <w:t xml:space="preserve">a </w:t>
            </w:r>
            <w:r>
              <w:t>potential future guest</w:t>
            </w:r>
          </w:p>
          <w:p w14:paraId="213A41CF" w14:textId="77777777" w:rsidR="00D5673F" w:rsidRDefault="00D5673F" w:rsidP="00D5673F">
            <w:pPr>
              <w:pStyle w:val="ListParagraph"/>
              <w:numPr>
                <w:ilvl w:val="0"/>
                <w:numId w:val="2"/>
              </w:numPr>
            </w:pPr>
            <w:r>
              <w:t>As always, please e-mail the co-chairs if you have any suggestions for future speakers</w:t>
            </w:r>
          </w:p>
          <w:p w14:paraId="52FB579F" w14:textId="77777777" w:rsidR="00D5673F" w:rsidRPr="00532B45" w:rsidRDefault="00AA0D4C" w:rsidP="00D5673F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D5673F" w:rsidRPr="007D4E0F">
                <w:rPr>
                  <w:rStyle w:val="Hyperlink"/>
                </w:rPr>
                <w:t>Ccfogarty@partners.org</w:t>
              </w:r>
            </w:hyperlink>
          </w:p>
          <w:p w14:paraId="0F5D5C29" w14:textId="77777777" w:rsidR="00D5673F" w:rsidRDefault="00AA0D4C" w:rsidP="00D5673F">
            <w:pPr>
              <w:pStyle w:val="ListParagraph"/>
              <w:numPr>
                <w:ilvl w:val="1"/>
                <w:numId w:val="2"/>
              </w:numPr>
            </w:pPr>
            <w:hyperlink r:id="rId9" w:history="1">
              <w:r w:rsidR="00D5673F" w:rsidRPr="00960C6F">
                <w:rPr>
                  <w:rStyle w:val="Hyperlink"/>
                </w:rPr>
                <w:t>Jriley2@partners.org</w:t>
              </w:r>
            </w:hyperlink>
          </w:p>
          <w:p w14:paraId="0BA54BDE" w14:textId="77777777" w:rsidR="00D5673F" w:rsidRDefault="00D5673F" w:rsidP="00E87CB0">
            <w:pPr>
              <w:ind w:left="1080"/>
            </w:pPr>
          </w:p>
        </w:tc>
      </w:tr>
    </w:tbl>
    <w:p w14:paraId="6F73BB87" w14:textId="77777777" w:rsidR="00D5673F" w:rsidRDefault="00D5673F" w:rsidP="00D5673F">
      <w:r w:rsidRPr="521BDB7B">
        <w:rPr>
          <w:rFonts w:ascii="Calibri" w:eastAsia="Calibri" w:hAnsi="Calibri" w:cs="Calibri"/>
        </w:rPr>
        <w:t xml:space="preserve"> </w:t>
      </w:r>
    </w:p>
    <w:p w14:paraId="45EE1DBB" w14:textId="77777777" w:rsidR="00D5673F" w:rsidRDefault="00D5673F" w:rsidP="00D5673F">
      <w:r w:rsidRPr="521BDB7B">
        <w:rPr>
          <w:rFonts w:ascii="Calibri" w:eastAsia="Calibri" w:hAnsi="Calibri" w:cs="Calibri"/>
        </w:rPr>
        <w:t xml:space="preserve"> </w:t>
      </w:r>
    </w:p>
    <w:p w14:paraId="5AF77A28" w14:textId="77777777" w:rsidR="00D5673F" w:rsidRDefault="00D5673F" w:rsidP="00D5673F">
      <w:pPr>
        <w:rPr>
          <w:rFonts w:ascii="Calibri" w:eastAsia="Calibri" w:hAnsi="Calibri" w:cs="Calibri"/>
        </w:rPr>
      </w:pPr>
    </w:p>
    <w:p w14:paraId="63162799" w14:textId="77777777" w:rsidR="00D5673F" w:rsidRDefault="00D5673F" w:rsidP="00D5673F"/>
    <w:p w14:paraId="21912759" w14:textId="77777777" w:rsidR="00086C92" w:rsidRDefault="00086C92"/>
    <w:sectPr w:rsidR="00086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13AB1"/>
    <w:multiLevelType w:val="hybridMultilevel"/>
    <w:tmpl w:val="A8AA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7BF"/>
    <w:multiLevelType w:val="hybridMultilevel"/>
    <w:tmpl w:val="AE64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D5AC7"/>
    <w:multiLevelType w:val="hybridMultilevel"/>
    <w:tmpl w:val="0C56B730"/>
    <w:lvl w:ilvl="0" w:tplc="4C6A0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08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A2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0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08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C6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89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2B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9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21BC5"/>
    <w:multiLevelType w:val="hybridMultilevel"/>
    <w:tmpl w:val="5F7C85BA"/>
    <w:lvl w:ilvl="0" w:tplc="DEEA54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C0F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63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09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0D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66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E6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C5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67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36E3"/>
    <w:multiLevelType w:val="hybridMultilevel"/>
    <w:tmpl w:val="D56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3F"/>
    <w:rsid w:val="00086C92"/>
    <w:rsid w:val="003554F7"/>
    <w:rsid w:val="00AA0D4C"/>
    <w:rsid w:val="00D5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BBECB3"/>
  <w15:chartTrackingRefBased/>
  <w15:docId w15:val="{55F60881-2B87-4AF7-9590-DA62A73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7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fogarty@partn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ethics.hms.harvard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Presentation.ppt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riley2@partn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2873</Characters>
  <Application>Microsoft Office Word</Application>
  <DocSecurity>4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Alexander</dc:creator>
  <cp:keywords/>
  <dc:description/>
  <cp:lastModifiedBy>Jesse</cp:lastModifiedBy>
  <cp:revision>2</cp:revision>
  <dcterms:created xsi:type="dcterms:W3CDTF">2023-03-06T14:12:00Z</dcterms:created>
  <dcterms:modified xsi:type="dcterms:W3CDTF">2023-03-06T14:12:00Z</dcterms:modified>
</cp:coreProperties>
</file>